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9F" w:rsidRPr="008855C0" w:rsidRDefault="00355ACF" w:rsidP="008D389F">
      <w:pPr>
        <w:rPr>
          <w:sz w:val="22"/>
        </w:rPr>
      </w:pPr>
    </w:p>
    <w:p w:rsidR="008D389F" w:rsidRPr="008855C0" w:rsidRDefault="00355ACF" w:rsidP="008D389F">
      <w:pPr>
        <w:rPr>
          <w:sz w:val="22"/>
        </w:rPr>
      </w:pPr>
    </w:p>
    <w:p w:rsidR="00C75F00" w:rsidRPr="00D06517" w:rsidRDefault="002931DB" w:rsidP="000842C7">
      <w:pPr>
        <w:jc w:val="center"/>
        <w:rPr>
          <w:rFonts w:ascii="Calibri" w:hAnsi="Calibri"/>
          <w:b/>
          <w:color w:val="31849B" w:themeColor="accent5" w:themeShade="BF"/>
          <w:sz w:val="48"/>
          <w:szCs w:val="48"/>
        </w:rPr>
      </w:pPr>
      <w:r w:rsidRPr="00D06517">
        <w:rPr>
          <w:rFonts w:ascii="Calibri" w:hAnsi="Calibri"/>
          <w:b/>
          <w:color w:val="31849B" w:themeColor="accent5" w:themeShade="BF"/>
          <w:sz w:val="48"/>
          <w:szCs w:val="48"/>
        </w:rPr>
        <w:t>NVHousingSearch.org</w:t>
      </w:r>
    </w:p>
    <w:p w:rsidR="00C75F00" w:rsidRPr="008B0EC6" w:rsidRDefault="002931DB" w:rsidP="00C75F00">
      <w:pPr>
        <w:jc w:val="center"/>
        <w:rPr>
          <w:rFonts w:ascii="Arial" w:hAnsi="Arial"/>
          <w:szCs w:val="28"/>
        </w:rPr>
      </w:pPr>
      <w:r w:rsidRPr="008B0EC6">
        <w:rPr>
          <w:rFonts w:ascii="Arial" w:hAnsi="Arial"/>
          <w:szCs w:val="28"/>
        </w:rPr>
        <w:t>Inaugural Advisory Committee Meeting Minutes</w:t>
      </w:r>
    </w:p>
    <w:p w:rsidR="00C75F00" w:rsidRPr="008B0EC6" w:rsidRDefault="002931DB" w:rsidP="00C75F00">
      <w:pPr>
        <w:jc w:val="center"/>
        <w:rPr>
          <w:rFonts w:ascii="Arial" w:hAnsi="Arial"/>
          <w:szCs w:val="28"/>
        </w:rPr>
      </w:pPr>
      <w:r w:rsidRPr="008B0EC6">
        <w:rPr>
          <w:rFonts w:ascii="Arial" w:hAnsi="Arial"/>
          <w:szCs w:val="28"/>
        </w:rPr>
        <w:t>JULY 22, 2014</w:t>
      </w:r>
    </w:p>
    <w:p w:rsidR="00C75F00" w:rsidRPr="008B0EC6" w:rsidRDefault="002931DB" w:rsidP="00C75F00">
      <w:pPr>
        <w:jc w:val="center"/>
        <w:rPr>
          <w:rFonts w:ascii="Arial" w:hAnsi="Arial"/>
          <w:szCs w:val="28"/>
        </w:rPr>
      </w:pPr>
      <w:r w:rsidRPr="008B0EC6">
        <w:rPr>
          <w:rFonts w:ascii="Arial" w:hAnsi="Arial"/>
          <w:szCs w:val="28"/>
        </w:rPr>
        <w:t>10:00 a.m. – 12:00 p.m.</w:t>
      </w:r>
    </w:p>
    <w:p w:rsidR="00C75F00" w:rsidRPr="00484F00" w:rsidRDefault="00355ACF" w:rsidP="008855C0">
      <w:pPr>
        <w:rPr>
          <w:rFonts w:ascii="Arial" w:hAnsi="Arial" w:cs="Arial"/>
          <w:b/>
        </w:rPr>
      </w:pPr>
    </w:p>
    <w:p w:rsidR="00B82199" w:rsidRPr="00484F00" w:rsidRDefault="002931DB" w:rsidP="008855C0">
      <w:pPr>
        <w:rPr>
          <w:rFonts w:ascii="Arial" w:hAnsi="Arial" w:cs="Arial"/>
          <w:b/>
        </w:rPr>
      </w:pPr>
      <w:r>
        <w:rPr>
          <w:rFonts w:ascii="Arial" w:hAnsi="Arial" w:cs="Arial"/>
          <w:b/>
        </w:rPr>
        <w:t>Welcome</w:t>
      </w:r>
      <w:r w:rsidRPr="00484F00">
        <w:rPr>
          <w:rFonts w:ascii="Arial" w:hAnsi="Arial" w:cs="Arial"/>
          <w:b/>
        </w:rPr>
        <w:t xml:space="preserve"> and Co-Chair Introductions</w:t>
      </w:r>
    </w:p>
    <w:p w:rsidR="00B82199" w:rsidRPr="00484F00" w:rsidRDefault="002931DB" w:rsidP="00B82199">
      <w:pPr>
        <w:pStyle w:val="ListParagraph"/>
        <w:numPr>
          <w:ilvl w:val="0"/>
          <w:numId w:val="1"/>
        </w:numPr>
        <w:rPr>
          <w:rFonts w:ascii="Arial" w:hAnsi="Arial" w:cs="Arial"/>
          <w:b/>
        </w:rPr>
      </w:pPr>
      <w:r w:rsidRPr="00484F00">
        <w:rPr>
          <w:rFonts w:ascii="Arial" w:hAnsi="Arial" w:cs="Arial"/>
          <w:b/>
        </w:rPr>
        <w:t>Kristen Cooper, Clark County</w:t>
      </w:r>
    </w:p>
    <w:p w:rsidR="00B82199" w:rsidRPr="00484F00" w:rsidRDefault="002931DB" w:rsidP="00B82199">
      <w:pPr>
        <w:pStyle w:val="ListParagraph"/>
        <w:numPr>
          <w:ilvl w:val="0"/>
          <w:numId w:val="1"/>
        </w:numPr>
        <w:rPr>
          <w:rFonts w:ascii="Arial" w:hAnsi="Arial" w:cs="Arial"/>
          <w:b/>
        </w:rPr>
      </w:pPr>
      <w:r w:rsidRPr="00484F00">
        <w:rPr>
          <w:rFonts w:ascii="Arial" w:hAnsi="Arial" w:cs="Arial"/>
          <w:b/>
        </w:rPr>
        <w:t xml:space="preserve">Nancy Brown, Charles Schwab Bank </w:t>
      </w:r>
    </w:p>
    <w:p w:rsidR="00B82199" w:rsidRPr="00484F00" w:rsidRDefault="00355ACF" w:rsidP="008855C0">
      <w:pPr>
        <w:rPr>
          <w:rFonts w:ascii="Arial" w:hAnsi="Arial" w:cs="Arial"/>
          <w:b/>
        </w:rPr>
      </w:pPr>
    </w:p>
    <w:p w:rsidR="00B82199" w:rsidRPr="00484F00" w:rsidRDefault="002931DB" w:rsidP="008855C0">
      <w:pPr>
        <w:rPr>
          <w:rFonts w:ascii="Arial" w:hAnsi="Arial" w:cs="Arial"/>
          <w:b/>
        </w:rPr>
      </w:pPr>
      <w:r w:rsidRPr="00484F00">
        <w:rPr>
          <w:rFonts w:ascii="Arial" w:hAnsi="Arial" w:cs="Arial"/>
          <w:b/>
        </w:rPr>
        <w:t>Background on why The Division of Housing built a housing locator service and why Socialserve.com was selected to provide the service.</w:t>
      </w:r>
    </w:p>
    <w:p w:rsidR="00B82199" w:rsidRPr="00484F00" w:rsidRDefault="00355ACF" w:rsidP="008855C0">
      <w:pPr>
        <w:rPr>
          <w:rFonts w:ascii="Arial" w:hAnsi="Arial" w:cs="Arial"/>
          <w:b/>
        </w:rPr>
      </w:pPr>
    </w:p>
    <w:p w:rsidR="00B82199" w:rsidRPr="00484F00" w:rsidRDefault="002931DB" w:rsidP="008855C0">
      <w:pPr>
        <w:rPr>
          <w:rFonts w:ascii="Arial" w:hAnsi="Arial" w:cs="Arial"/>
          <w:b/>
        </w:rPr>
      </w:pPr>
      <w:r w:rsidRPr="00484F00">
        <w:rPr>
          <w:rFonts w:ascii="Arial" w:hAnsi="Arial" w:cs="Arial"/>
          <w:b/>
        </w:rPr>
        <w:t>Socialserve.com Background</w:t>
      </w:r>
    </w:p>
    <w:p w:rsidR="008B0EC6" w:rsidRDefault="00355ACF" w:rsidP="00B82199">
      <w:pPr>
        <w:rPr>
          <w:rFonts w:ascii="Arial" w:hAnsi="Arial"/>
          <w:szCs w:val="28"/>
        </w:rPr>
      </w:pPr>
    </w:p>
    <w:p w:rsidR="00B82199" w:rsidRPr="008B0EC6" w:rsidRDefault="002931DB" w:rsidP="00B82199">
      <w:pPr>
        <w:rPr>
          <w:rFonts w:ascii="Arial" w:hAnsi="Arial"/>
          <w:b/>
          <w:szCs w:val="28"/>
        </w:rPr>
      </w:pPr>
      <w:r w:rsidRPr="008B0EC6">
        <w:rPr>
          <w:rFonts w:ascii="Arial" w:hAnsi="Arial"/>
          <w:b/>
          <w:szCs w:val="28"/>
        </w:rPr>
        <w:t>NVHousingSearch.org Demonstration</w:t>
      </w:r>
    </w:p>
    <w:p w:rsidR="00B82199" w:rsidRPr="00484F00" w:rsidRDefault="00355ACF" w:rsidP="00B82199">
      <w:pPr>
        <w:rPr>
          <w:rFonts w:ascii="Arial" w:hAnsi="Arial"/>
          <w:szCs w:val="28"/>
        </w:rPr>
      </w:pPr>
    </w:p>
    <w:p w:rsidR="00B82199" w:rsidRPr="00484F00" w:rsidRDefault="002931DB" w:rsidP="00B82199">
      <w:pPr>
        <w:rPr>
          <w:rFonts w:ascii="Arial" w:hAnsi="Arial"/>
          <w:b/>
        </w:rPr>
      </w:pPr>
      <w:r w:rsidRPr="00484F00">
        <w:rPr>
          <w:rFonts w:ascii="Arial" w:hAnsi="Arial"/>
          <w:b/>
        </w:rPr>
        <w:t>Important Dates</w:t>
      </w:r>
      <w:r>
        <w:rPr>
          <w:rFonts w:ascii="Arial" w:hAnsi="Arial"/>
          <w:b/>
        </w:rPr>
        <w:t>:</w:t>
      </w:r>
    </w:p>
    <w:p w:rsidR="00B82199" w:rsidRPr="00484F00" w:rsidRDefault="00355ACF" w:rsidP="00B82199">
      <w:pPr>
        <w:rPr>
          <w:rFonts w:ascii="Arial" w:hAnsi="Arial"/>
          <w:b/>
        </w:rPr>
      </w:pPr>
    </w:p>
    <w:p w:rsidR="00B82199" w:rsidRPr="00484F00" w:rsidRDefault="002931DB" w:rsidP="00B82199">
      <w:pPr>
        <w:rPr>
          <w:rFonts w:ascii="Arial" w:hAnsi="Arial"/>
        </w:rPr>
      </w:pPr>
      <w:r w:rsidRPr="00484F00">
        <w:rPr>
          <w:rFonts w:ascii="Arial" w:hAnsi="Arial"/>
        </w:rPr>
        <w:t xml:space="preserve">Property Provider Launch – </w:t>
      </w:r>
      <w:r w:rsidRPr="00484F00">
        <w:rPr>
          <w:rFonts w:ascii="Arial" w:hAnsi="Arial"/>
          <w:b/>
        </w:rPr>
        <w:t>August 4th 2014</w:t>
      </w:r>
    </w:p>
    <w:p w:rsidR="00B82199" w:rsidRPr="00484F00" w:rsidRDefault="00355ACF" w:rsidP="00B82199">
      <w:pPr>
        <w:rPr>
          <w:rFonts w:ascii="Arial" w:hAnsi="Arial"/>
        </w:rPr>
      </w:pPr>
    </w:p>
    <w:p w:rsidR="00B82199" w:rsidRPr="00484F00" w:rsidRDefault="002931DB" w:rsidP="00B82199">
      <w:pPr>
        <w:rPr>
          <w:rFonts w:ascii="Arial" w:hAnsi="Arial"/>
        </w:rPr>
      </w:pPr>
      <w:r w:rsidRPr="00484F00">
        <w:rPr>
          <w:rFonts w:ascii="Arial" w:hAnsi="Arial"/>
        </w:rPr>
        <w:t xml:space="preserve">Soft Launch (Agencies &amp; Stakeholders Only) – </w:t>
      </w:r>
      <w:r w:rsidRPr="00484F00">
        <w:rPr>
          <w:rFonts w:ascii="Arial" w:hAnsi="Arial"/>
          <w:b/>
        </w:rPr>
        <w:t>September 1st 2014</w:t>
      </w:r>
    </w:p>
    <w:p w:rsidR="00B82199" w:rsidRPr="00484F00" w:rsidRDefault="00355ACF" w:rsidP="00B82199">
      <w:pPr>
        <w:rPr>
          <w:rFonts w:ascii="Arial" w:hAnsi="Arial"/>
        </w:rPr>
      </w:pPr>
    </w:p>
    <w:p w:rsidR="00B82199" w:rsidRPr="00484F00" w:rsidRDefault="002931DB" w:rsidP="00B82199">
      <w:pPr>
        <w:rPr>
          <w:rFonts w:ascii="Arial" w:hAnsi="Arial"/>
        </w:rPr>
      </w:pPr>
      <w:r w:rsidRPr="00484F00">
        <w:rPr>
          <w:rFonts w:ascii="Arial" w:hAnsi="Arial"/>
        </w:rPr>
        <w:t xml:space="preserve">Public Launch – </w:t>
      </w:r>
      <w:r w:rsidRPr="00484F00">
        <w:rPr>
          <w:rFonts w:ascii="Arial" w:hAnsi="Arial"/>
          <w:b/>
        </w:rPr>
        <w:t>Week of September 15</w:t>
      </w:r>
      <w:r w:rsidRPr="00484F00">
        <w:rPr>
          <w:rFonts w:ascii="Arial" w:hAnsi="Arial"/>
          <w:b/>
          <w:vertAlign w:val="superscript"/>
        </w:rPr>
        <w:t>th</w:t>
      </w:r>
      <w:r w:rsidRPr="00484F00">
        <w:rPr>
          <w:rFonts w:ascii="Arial" w:hAnsi="Arial"/>
          <w:b/>
        </w:rPr>
        <w:t xml:space="preserve"> or 22nd</w:t>
      </w:r>
    </w:p>
    <w:p w:rsidR="00B82199" w:rsidRPr="00484F00" w:rsidRDefault="00355ACF" w:rsidP="00484F00">
      <w:pPr>
        <w:rPr>
          <w:rFonts w:ascii="Arial" w:hAnsi="Arial"/>
          <w:szCs w:val="28"/>
        </w:rPr>
      </w:pPr>
    </w:p>
    <w:p w:rsidR="00484F00" w:rsidRPr="00484F00" w:rsidRDefault="002931DB" w:rsidP="00B82199">
      <w:pPr>
        <w:rPr>
          <w:rFonts w:ascii="Arial" w:hAnsi="Arial"/>
          <w:szCs w:val="28"/>
        </w:rPr>
      </w:pPr>
      <w:r w:rsidRPr="00484F00">
        <w:rPr>
          <w:rFonts w:ascii="Arial" w:hAnsi="Arial"/>
          <w:szCs w:val="28"/>
        </w:rPr>
        <w:t>Growth Phases &amp; Populations Served</w:t>
      </w:r>
    </w:p>
    <w:p w:rsidR="00484F00" w:rsidRPr="00484F00" w:rsidRDefault="002931DB" w:rsidP="00484F00">
      <w:pPr>
        <w:pStyle w:val="ListParagraph"/>
        <w:numPr>
          <w:ilvl w:val="0"/>
          <w:numId w:val="2"/>
        </w:numPr>
        <w:rPr>
          <w:rFonts w:ascii="Arial" w:hAnsi="Arial"/>
          <w:szCs w:val="28"/>
        </w:rPr>
      </w:pPr>
      <w:r w:rsidRPr="00484F00">
        <w:rPr>
          <w:rFonts w:ascii="Arial" w:hAnsi="Arial"/>
          <w:szCs w:val="28"/>
        </w:rPr>
        <w:t>Site building and design</w:t>
      </w:r>
    </w:p>
    <w:p w:rsidR="00484F00" w:rsidRPr="00484F00" w:rsidRDefault="002931DB" w:rsidP="00484F00">
      <w:pPr>
        <w:pStyle w:val="ListParagraph"/>
        <w:numPr>
          <w:ilvl w:val="0"/>
          <w:numId w:val="2"/>
        </w:numPr>
        <w:rPr>
          <w:rFonts w:ascii="Arial" w:hAnsi="Arial"/>
          <w:szCs w:val="28"/>
        </w:rPr>
      </w:pPr>
      <w:r w:rsidRPr="00484F00">
        <w:rPr>
          <w:rFonts w:ascii="Arial" w:hAnsi="Arial"/>
          <w:szCs w:val="28"/>
        </w:rPr>
        <w:t>Property manager marketing and site population</w:t>
      </w:r>
    </w:p>
    <w:p w:rsidR="00B82199" w:rsidRPr="00484F00" w:rsidRDefault="002931DB" w:rsidP="00B82199">
      <w:pPr>
        <w:pStyle w:val="ListParagraph"/>
        <w:numPr>
          <w:ilvl w:val="0"/>
          <w:numId w:val="2"/>
        </w:numPr>
        <w:rPr>
          <w:rFonts w:ascii="Arial" w:hAnsi="Arial"/>
          <w:szCs w:val="28"/>
        </w:rPr>
      </w:pPr>
      <w:r>
        <w:rPr>
          <w:rFonts w:ascii="Arial" w:hAnsi="Arial"/>
          <w:szCs w:val="28"/>
        </w:rPr>
        <w:t>Public Launch, media blitz, c</w:t>
      </w:r>
      <w:r w:rsidRPr="00484F00">
        <w:rPr>
          <w:rFonts w:ascii="Arial" w:hAnsi="Arial"/>
          <w:szCs w:val="28"/>
        </w:rPr>
        <w:t>onsumer, housing seeker, agency and service provider marketing</w:t>
      </w:r>
    </w:p>
    <w:p w:rsidR="00C75F00" w:rsidRPr="00484F00" w:rsidRDefault="00355ACF" w:rsidP="008855C0">
      <w:pPr>
        <w:rPr>
          <w:rFonts w:ascii="Arial" w:hAnsi="Arial" w:cs="Arial"/>
          <w:b/>
        </w:rPr>
      </w:pPr>
    </w:p>
    <w:p w:rsidR="008855C0" w:rsidRPr="00484F00" w:rsidRDefault="002931DB" w:rsidP="008855C0">
      <w:pPr>
        <w:rPr>
          <w:rFonts w:ascii="Arial" w:hAnsi="Arial" w:cs="Arial"/>
          <w:b/>
        </w:rPr>
      </w:pPr>
      <w:r w:rsidRPr="00484F00">
        <w:rPr>
          <w:rFonts w:ascii="Arial" w:hAnsi="Arial" w:cs="Arial"/>
          <w:b/>
        </w:rPr>
        <w:t>NVHousingSearch.org: Advisory Board Roles and Responsibilities</w:t>
      </w:r>
    </w:p>
    <w:p w:rsidR="008855C0" w:rsidRPr="00484F00" w:rsidRDefault="00355ACF" w:rsidP="008855C0">
      <w:pPr>
        <w:rPr>
          <w:rFonts w:ascii="Arial" w:hAnsi="Arial" w:cs="Arial"/>
          <w:szCs w:val="22"/>
        </w:rPr>
      </w:pPr>
    </w:p>
    <w:p w:rsidR="008855C0" w:rsidRPr="00484F00" w:rsidRDefault="002931DB" w:rsidP="008855C0">
      <w:pPr>
        <w:rPr>
          <w:rFonts w:ascii="Arial" w:hAnsi="Arial" w:cs="Arial"/>
          <w:szCs w:val="22"/>
        </w:rPr>
      </w:pPr>
      <w:r w:rsidRPr="00484F00">
        <w:rPr>
          <w:rFonts w:ascii="Arial" w:hAnsi="Arial" w:cs="Arial"/>
          <w:szCs w:val="22"/>
        </w:rPr>
        <w:t>Advisory Board members serve as the champions for site development, launch, maintenance and growth. They represent all aspects of the statewide housing continuum and have inroads to reach diverse target audiences with key messages about the service.</w:t>
      </w:r>
    </w:p>
    <w:p w:rsidR="00484F00" w:rsidRDefault="00355ACF" w:rsidP="008855C0">
      <w:pPr>
        <w:rPr>
          <w:rFonts w:ascii="Arial" w:hAnsi="Arial" w:cs="Arial"/>
          <w:szCs w:val="22"/>
        </w:rPr>
      </w:pPr>
    </w:p>
    <w:p w:rsidR="00484F00" w:rsidRDefault="00355ACF" w:rsidP="008855C0">
      <w:pPr>
        <w:rPr>
          <w:rFonts w:ascii="Arial" w:hAnsi="Arial" w:cs="Arial"/>
          <w:szCs w:val="22"/>
        </w:rPr>
      </w:pPr>
    </w:p>
    <w:p w:rsidR="008855C0" w:rsidRPr="00484F00" w:rsidRDefault="00355ACF" w:rsidP="008855C0">
      <w:pPr>
        <w:rPr>
          <w:rFonts w:ascii="Arial" w:hAnsi="Arial" w:cs="Arial"/>
          <w:szCs w:val="22"/>
        </w:rPr>
      </w:pPr>
    </w:p>
    <w:p w:rsidR="008855C0" w:rsidRPr="00484F00" w:rsidRDefault="002931DB" w:rsidP="008855C0">
      <w:pPr>
        <w:rPr>
          <w:rFonts w:ascii="Arial" w:hAnsi="Arial" w:cs="Arial"/>
          <w:szCs w:val="22"/>
        </w:rPr>
      </w:pPr>
      <w:r w:rsidRPr="00484F00">
        <w:rPr>
          <w:rFonts w:ascii="Arial" w:hAnsi="Arial" w:cs="Arial"/>
          <w:szCs w:val="22"/>
        </w:rPr>
        <w:lastRenderedPageBreak/>
        <w:t xml:space="preserve">The Advisory Board meets briefly 3-4 times per year with webinar and conference call capabilities available at each meeting to accommodate busy schedules and encourage participation. </w:t>
      </w:r>
    </w:p>
    <w:p w:rsidR="008855C0" w:rsidRPr="00484F00" w:rsidRDefault="00355ACF" w:rsidP="008855C0">
      <w:pPr>
        <w:rPr>
          <w:rFonts w:ascii="Arial" w:hAnsi="Arial" w:cs="Arial"/>
          <w:szCs w:val="22"/>
        </w:rPr>
      </w:pPr>
    </w:p>
    <w:p w:rsidR="008855C0" w:rsidRPr="00484F00" w:rsidRDefault="00355ACF" w:rsidP="008855C0">
      <w:pPr>
        <w:rPr>
          <w:rFonts w:ascii="Arial" w:hAnsi="Arial" w:cs="Arial"/>
          <w:szCs w:val="22"/>
        </w:rPr>
      </w:pPr>
    </w:p>
    <w:p w:rsidR="008855C0" w:rsidRPr="00484F00" w:rsidRDefault="002931DB" w:rsidP="008855C0">
      <w:pPr>
        <w:rPr>
          <w:rFonts w:ascii="Arial" w:hAnsi="Arial" w:cs="Arial"/>
          <w:szCs w:val="22"/>
        </w:rPr>
      </w:pPr>
      <w:r w:rsidRPr="00484F00">
        <w:rPr>
          <w:rFonts w:ascii="Arial" w:hAnsi="Arial" w:cs="Arial"/>
          <w:szCs w:val="22"/>
        </w:rPr>
        <w:t>MAILINGS &amp; EBLASTS</w:t>
      </w:r>
      <w:r w:rsidRPr="00484F00">
        <w:rPr>
          <w:rFonts w:ascii="Arial" w:hAnsi="Arial" w:cs="Arial"/>
          <w:szCs w:val="22"/>
        </w:rPr>
        <w:tab/>
      </w:r>
    </w:p>
    <w:p w:rsidR="008855C0" w:rsidRPr="00484F00" w:rsidRDefault="00355ACF" w:rsidP="008855C0">
      <w:pPr>
        <w:rPr>
          <w:rFonts w:ascii="Arial" w:hAnsi="Arial" w:cs="Arial"/>
          <w:szCs w:val="22"/>
        </w:rPr>
      </w:pPr>
    </w:p>
    <w:p w:rsidR="00484F00" w:rsidRPr="00484F00" w:rsidRDefault="002931DB" w:rsidP="008855C0">
      <w:pPr>
        <w:rPr>
          <w:rFonts w:ascii="Arial" w:hAnsi="Arial" w:cs="Arial"/>
          <w:szCs w:val="22"/>
        </w:rPr>
      </w:pPr>
      <w:r w:rsidRPr="00484F00">
        <w:rPr>
          <w:rFonts w:ascii="Arial" w:hAnsi="Arial" w:cs="Arial"/>
          <w:b/>
          <w:bCs/>
          <w:szCs w:val="22"/>
        </w:rPr>
        <w:t xml:space="preserve">Identify agencies that can send direct mailings on a regular basis </w:t>
      </w:r>
      <w:r w:rsidRPr="00484F00">
        <w:rPr>
          <w:rFonts w:ascii="Arial" w:hAnsi="Arial" w:cs="Arial"/>
          <w:szCs w:val="22"/>
        </w:rPr>
        <w:t>urging property owners, landlords and managers to list properties. Socialserve.com will provide customized verbiage and follow-up to reduce (or eliminate) the need for any dedicated staff time from the Advisory Board member.</w:t>
      </w:r>
    </w:p>
    <w:p w:rsidR="00484F00" w:rsidRPr="00484F00" w:rsidRDefault="00355ACF" w:rsidP="008855C0">
      <w:pPr>
        <w:rPr>
          <w:rFonts w:ascii="Arial" w:hAnsi="Arial" w:cs="Arial"/>
          <w:szCs w:val="22"/>
        </w:rPr>
      </w:pPr>
    </w:p>
    <w:p w:rsidR="008855C0" w:rsidRPr="00484F00" w:rsidRDefault="002931DB" w:rsidP="008855C0">
      <w:pPr>
        <w:rPr>
          <w:rFonts w:ascii="Arial" w:hAnsi="Arial" w:cs="Arial"/>
          <w:szCs w:val="22"/>
        </w:rPr>
      </w:pPr>
      <w:r w:rsidRPr="00484F00">
        <w:rPr>
          <w:rFonts w:ascii="Arial" w:hAnsi="Arial" w:cs="Arial"/>
          <w:szCs w:val="22"/>
        </w:rPr>
        <w:t>CONFERENCES</w:t>
      </w:r>
      <w:r w:rsidRPr="00484F00">
        <w:rPr>
          <w:rFonts w:ascii="Arial" w:hAnsi="Arial" w:cs="Arial"/>
          <w:szCs w:val="22"/>
        </w:rPr>
        <w:tab/>
      </w:r>
    </w:p>
    <w:p w:rsidR="008855C0" w:rsidRPr="00484F00" w:rsidRDefault="00355ACF" w:rsidP="008855C0">
      <w:pPr>
        <w:rPr>
          <w:rFonts w:ascii="Arial" w:hAnsi="Arial" w:cs="Arial"/>
          <w:szCs w:val="22"/>
        </w:rPr>
      </w:pPr>
    </w:p>
    <w:p w:rsidR="008855C0" w:rsidRPr="00484F00" w:rsidRDefault="002931DB" w:rsidP="008855C0">
      <w:pPr>
        <w:rPr>
          <w:rFonts w:ascii="Arial" w:hAnsi="Arial" w:cs="Arial"/>
          <w:szCs w:val="22"/>
        </w:rPr>
      </w:pPr>
      <w:r w:rsidRPr="00484F00">
        <w:rPr>
          <w:rFonts w:ascii="Arial" w:hAnsi="Arial" w:cs="Arial"/>
          <w:b/>
          <w:bCs/>
          <w:szCs w:val="22"/>
        </w:rPr>
        <w:t xml:space="preserve">Identify conferences across the state </w:t>
      </w:r>
      <w:r w:rsidRPr="00484F00">
        <w:rPr>
          <w:rFonts w:ascii="Arial" w:hAnsi="Arial" w:cs="Arial"/>
          <w:szCs w:val="22"/>
        </w:rPr>
        <w:t xml:space="preserve">that would serve as opportunities to educate various audiences about the service. Booths, flyer distribution, roundtable discussion facilitation and even key speaking/presentation engagements should be assessed for potential participation. </w:t>
      </w:r>
    </w:p>
    <w:p w:rsidR="008855C0" w:rsidRPr="00484F00" w:rsidRDefault="00355ACF" w:rsidP="008855C0">
      <w:pPr>
        <w:rPr>
          <w:rFonts w:ascii="Arial" w:hAnsi="Arial" w:cs="Arial"/>
          <w:szCs w:val="22"/>
        </w:rPr>
      </w:pPr>
    </w:p>
    <w:p w:rsidR="008855C0" w:rsidRPr="00484F00" w:rsidRDefault="002931DB" w:rsidP="008855C0">
      <w:pPr>
        <w:rPr>
          <w:rFonts w:ascii="Arial" w:hAnsi="Arial" w:cs="Arial"/>
          <w:szCs w:val="22"/>
        </w:rPr>
      </w:pPr>
      <w:r w:rsidRPr="00484F00">
        <w:rPr>
          <w:rFonts w:ascii="Arial" w:hAnsi="Arial" w:cs="Arial"/>
          <w:szCs w:val="22"/>
        </w:rPr>
        <w:t>MARKETING MATERIALS</w:t>
      </w:r>
      <w:r w:rsidRPr="00484F00">
        <w:rPr>
          <w:rFonts w:ascii="Arial" w:hAnsi="Arial" w:cs="Arial"/>
          <w:szCs w:val="22"/>
        </w:rPr>
        <w:tab/>
      </w:r>
    </w:p>
    <w:p w:rsidR="008855C0" w:rsidRPr="00484F00" w:rsidRDefault="00355ACF" w:rsidP="008855C0">
      <w:pPr>
        <w:rPr>
          <w:rFonts w:ascii="Arial" w:hAnsi="Arial" w:cs="Arial"/>
          <w:szCs w:val="22"/>
        </w:rPr>
      </w:pPr>
    </w:p>
    <w:p w:rsidR="008855C0" w:rsidRPr="00484F00" w:rsidRDefault="002931DB" w:rsidP="008855C0">
      <w:pPr>
        <w:rPr>
          <w:rFonts w:ascii="Arial" w:hAnsi="Arial" w:cs="Arial"/>
          <w:b/>
          <w:bCs/>
          <w:szCs w:val="22"/>
          <w:u w:val="single"/>
        </w:rPr>
      </w:pPr>
      <w:r w:rsidRPr="00484F00">
        <w:rPr>
          <w:rFonts w:ascii="Arial" w:hAnsi="Arial" w:cs="Arial"/>
          <w:b/>
          <w:bCs/>
          <w:szCs w:val="22"/>
        </w:rPr>
        <w:t xml:space="preserve">Regularly distribute marketing materials. </w:t>
      </w:r>
      <w:r w:rsidRPr="00484F00">
        <w:rPr>
          <w:rFonts w:ascii="Arial" w:hAnsi="Arial" w:cs="Arial"/>
          <w:szCs w:val="22"/>
        </w:rPr>
        <w:t xml:space="preserve">Branded promotional materials should be regularly distributed across the state to property owners and managers, agencies and the general public. </w:t>
      </w:r>
    </w:p>
    <w:p w:rsidR="008855C0" w:rsidRPr="00484F00" w:rsidRDefault="00355ACF" w:rsidP="008855C0">
      <w:pPr>
        <w:rPr>
          <w:rFonts w:ascii="Arial" w:hAnsi="Arial" w:cs="Arial"/>
          <w:szCs w:val="22"/>
        </w:rPr>
      </w:pPr>
    </w:p>
    <w:p w:rsidR="008855C0" w:rsidRPr="00484F00" w:rsidRDefault="00355ACF" w:rsidP="008855C0">
      <w:pPr>
        <w:rPr>
          <w:rFonts w:ascii="Arial" w:hAnsi="Arial" w:cs="Arial"/>
          <w:szCs w:val="22"/>
        </w:rPr>
      </w:pPr>
    </w:p>
    <w:p w:rsidR="008855C0" w:rsidRPr="00484F00" w:rsidRDefault="002931DB" w:rsidP="008855C0">
      <w:pPr>
        <w:rPr>
          <w:rFonts w:ascii="Arial" w:hAnsi="Arial" w:cs="Arial"/>
          <w:szCs w:val="22"/>
        </w:rPr>
      </w:pPr>
      <w:r w:rsidRPr="00484F00">
        <w:rPr>
          <w:rFonts w:ascii="Arial" w:hAnsi="Arial" w:cs="Arial"/>
          <w:szCs w:val="22"/>
        </w:rPr>
        <w:t>MEDIA</w:t>
      </w:r>
      <w:r w:rsidRPr="00484F00">
        <w:rPr>
          <w:rFonts w:ascii="Arial" w:hAnsi="Arial" w:cs="Arial"/>
          <w:szCs w:val="22"/>
        </w:rPr>
        <w:tab/>
      </w:r>
    </w:p>
    <w:p w:rsidR="008855C0" w:rsidRPr="00484F00" w:rsidRDefault="00355ACF" w:rsidP="008855C0">
      <w:pPr>
        <w:rPr>
          <w:rFonts w:ascii="Arial" w:hAnsi="Arial" w:cs="Arial"/>
          <w:szCs w:val="22"/>
        </w:rPr>
      </w:pPr>
    </w:p>
    <w:p w:rsidR="008855C0" w:rsidRPr="00484F00" w:rsidRDefault="002931DB" w:rsidP="008855C0">
      <w:pPr>
        <w:rPr>
          <w:rFonts w:ascii="Arial" w:hAnsi="Arial" w:cs="Arial"/>
          <w:szCs w:val="22"/>
        </w:rPr>
      </w:pPr>
      <w:r w:rsidRPr="00484F00">
        <w:rPr>
          <w:rFonts w:ascii="Arial" w:hAnsi="Arial" w:cs="Arial"/>
          <w:b/>
          <w:bCs/>
          <w:szCs w:val="22"/>
        </w:rPr>
        <w:t xml:space="preserve">Encourage press, media and newsletter exposure. </w:t>
      </w:r>
      <w:r w:rsidRPr="00484F00">
        <w:rPr>
          <w:rFonts w:ascii="Arial" w:hAnsi="Arial" w:cs="Arial"/>
          <w:szCs w:val="22"/>
        </w:rPr>
        <w:t xml:space="preserve">Circulate regular news releases and newsletter entries with up-to-date site statistics and new service developments. </w:t>
      </w:r>
      <w:r w:rsidRPr="00484F00">
        <w:rPr>
          <w:rFonts w:ascii="Arial" w:hAnsi="Arial" w:cs="Arial"/>
          <w:bCs/>
          <w:szCs w:val="22"/>
        </w:rPr>
        <w:t>Look to current events</w:t>
      </w:r>
      <w:r w:rsidRPr="00484F00">
        <w:rPr>
          <w:rFonts w:ascii="Arial" w:hAnsi="Arial" w:cs="Arial"/>
          <w:b/>
          <w:bCs/>
          <w:szCs w:val="22"/>
        </w:rPr>
        <w:t xml:space="preserve"> </w:t>
      </w:r>
      <w:r w:rsidRPr="00484F00">
        <w:rPr>
          <w:rFonts w:ascii="Arial" w:hAnsi="Arial" w:cs="Arial"/>
          <w:szCs w:val="22"/>
        </w:rPr>
        <w:t>to identify more ways to get the word out about the service. Socialserve.com will provide tailored messages to speak to specific audiences (e.g., property providers, consumers, emergency responders, etc.).</w:t>
      </w:r>
    </w:p>
    <w:p w:rsidR="008855C0" w:rsidRPr="00484F00" w:rsidRDefault="00355ACF" w:rsidP="008855C0">
      <w:pPr>
        <w:rPr>
          <w:rFonts w:ascii="Arial" w:hAnsi="Arial" w:cs="Arial"/>
          <w:szCs w:val="22"/>
        </w:rPr>
      </w:pPr>
    </w:p>
    <w:p w:rsidR="008855C0" w:rsidRPr="00484F00" w:rsidRDefault="00355ACF" w:rsidP="008855C0">
      <w:pPr>
        <w:rPr>
          <w:rFonts w:ascii="Arial" w:hAnsi="Arial" w:cs="Arial"/>
          <w:szCs w:val="22"/>
        </w:rPr>
      </w:pPr>
    </w:p>
    <w:p w:rsidR="008855C0" w:rsidRPr="00484F00" w:rsidRDefault="002931DB" w:rsidP="008855C0">
      <w:pPr>
        <w:rPr>
          <w:rFonts w:ascii="Arial" w:hAnsi="Arial" w:cs="Arial"/>
          <w:szCs w:val="22"/>
        </w:rPr>
      </w:pPr>
      <w:r w:rsidRPr="00484F00">
        <w:rPr>
          <w:rFonts w:ascii="Arial" w:hAnsi="Arial" w:cs="Arial"/>
          <w:szCs w:val="22"/>
        </w:rPr>
        <w:t>PUBLIC HOUSING AUTHORITIES (PHAs)</w:t>
      </w:r>
      <w:r w:rsidRPr="00484F00">
        <w:rPr>
          <w:rFonts w:ascii="Arial" w:hAnsi="Arial" w:cs="Arial"/>
          <w:szCs w:val="22"/>
        </w:rPr>
        <w:tab/>
      </w:r>
    </w:p>
    <w:p w:rsidR="008855C0" w:rsidRPr="00484F00" w:rsidRDefault="00355ACF" w:rsidP="008855C0">
      <w:pPr>
        <w:rPr>
          <w:rFonts w:ascii="Arial" w:hAnsi="Arial" w:cs="Arial"/>
          <w:szCs w:val="22"/>
        </w:rPr>
      </w:pPr>
    </w:p>
    <w:p w:rsidR="008855C0" w:rsidRPr="00484F00" w:rsidRDefault="002931DB" w:rsidP="008855C0">
      <w:pPr>
        <w:rPr>
          <w:rFonts w:ascii="Arial" w:hAnsi="Arial" w:cs="Arial"/>
          <w:b/>
          <w:bCs/>
          <w:szCs w:val="22"/>
          <w:u w:val="single"/>
        </w:rPr>
      </w:pPr>
      <w:r w:rsidRPr="00484F00">
        <w:rPr>
          <w:rFonts w:ascii="Arial" w:hAnsi="Arial" w:cs="Arial"/>
          <w:b/>
          <w:bCs/>
          <w:szCs w:val="22"/>
        </w:rPr>
        <w:t xml:space="preserve">Engage PHAs and housing agencies. </w:t>
      </w:r>
      <w:r w:rsidRPr="00484F00">
        <w:rPr>
          <w:rFonts w:ascii="Arial" w:hAnsi="Arial" w:cs="Arial"/>
          <w:szCs w:val="22"/>
        </w:rPr>
        <w:t xml:space="preserve">PHAs should be encouraged to support the service and utilize the free HCVP and project-based Section 8 management and rent reasonableness tools. PHA endorsement is a key factor to reaching the private sector due to extensive PHA contact lists. </w:t>
      </w:r>
    </w:p>
    <w:p w:rsidR="00484F00" w:rsidRPr="00484F00" w:rsidRDefault="00355ACF" w:rsidP="008855C0">
      <w:pPr>
        <w:rPr>
          <w:rFonts w:ascii="Arial" w:hAnsi="Arial"/>
        </w:rPr>
      </w:pPr>
    </w:p>
    <w:p w:rsidR="00484F00" w:rsidRPr="00484F00" w:rsidRDefault="002931DB" w:rsidP="008855C0">
      <w:pPr>
        <w:rPr>
          <w:rFonts w:ascii="Arial" w:hAnsi="Arial"/>
        </w:rPr>
      </w:pPr>
      <w:r w:rsidRPr="00484F00">
        <w:rPr>
          <w:rFonts w:ascii="Arial" w:hAnsi="Arial"/>
        </w:rPr>
        <w:t>Marketing and Outreach with LOTS of Help from Socialserve.com:</w:t>
      </w:r>
    </w:p>
    <w:p w:rsidR="00484F00" w:rsidRPr="00484F00" w:rsidRDefault="00355ACF" w:rsidP="008855C0">
      <w:pPr>
        <w:rPr>
          <w:rFonts w:ascii="Arial" w:hAnsi="Arial"/>
        </w:rPr>
      </w:pPr>
    </w:p>
    <w:p w:rsidR="00484F00" w:rsidRPr="00484F00" w:rsidRDefault="002931DB" w:rsidP="00484F00">
      <w:pPr>
        <w:widowControl w:val="0"/>
        <w:numPr>
          <w:ilvl w:val="0"/>
          <w:numId w:val="3"/>
        </w:numPr>
        <w:autoSpaceDE w:val="0"/>
        <w:autoSpaceDN w:val="0"/>
        <w:adjustRightInd w:val="0"/>
        <w:rPr>
          <w:rFonts w:ascii="Arial" w:eastAsia="Cambria" w:hAnsi="Arial" w:cs="Helvetica"/>
        </w:rPr>
      </w:pPr>
      <w:r w:rsidRPr="00484F00">
        <w:rPr>
          <w:rFonts w:ascii="Arial" w:eastAsia="Cambria" w:hAnsi="Arial" w:cs="Helvetica"/>
        </w:rPr>
        <w:t xml:space="preserve">Work with Socialserve.com to help coordinate mailings to property providers </w:t>
      </w:r>
    </w:p>
    <w:p w:rsidR="00484F00" w:rsidRPr="00484F00" w:rsidRDefault="002931DB" w:rsidP="00484F00">
      <w:pPr>
        <w:widowControl w:val="0"/>
        <w:numPr>
          <w:ilvl w:val="0"/>
          <w:numId w:val="3"/>
        </w:numPr>
        <w:autoSpaceDE w:val="0"/>
        <w:autoSpaceDN w:val="0"/>
        <w:adjustRightInd w:val="0"/>
        <w:rPr>
          <w:rFonts w:ascii="Arial" w:eastAsia="Cambria" w:hAnsi="Arial" w:cs="Helvetica"/>
        </w:rPr>
      </w:pPr>
      <w:r w:rsidRPr="00484F00">
        <w:rPr>
          <w:rFonts w:ascii="Arial" w:eastAsia="Cambria" w:hAnsi="Arial" w:cs="Helvetica"/>
        </w:rPr>
        <w:t>Identify housing events through which we can promote NVHousingSearch.org and send details to Nevada Division of Housing</w:t>
      </w:r>
    </w:p>
    <w:p w:rsidR="00484F00" w:rsidRPr="00484F00" w:rsidRDefault="002931DB" w:rsidP="00484F00">
      <w:pPr>
        <w:widowControl w:val="0"/>
        <w:numPr>
          <w:ilvl w:val="0"/>
          <w:numId w:val="3"/>
        </w:numPr>
        <w:autoSpaceDE w:val="0"/>
        <w:autoSpaceDN w:val="0"/>
        <w:adjustRightInd w:val="0"/>
        <w:rPr>
          <w:rFonts w:ascii="Arial" w:eastAsia="Cambria" w:hAnsi="Arial" w:cs="Helvetica"/>
        </w:rPr>
      </w:pPr>
      <w:r w:rsidRPr="00484F00">
        <w:rPr>
          <w:rFonts w:ascii="Arial" w:eastAsia="Cambria" w:hAnsi="Arial" w:cs="Helvetica"/>
        </w:rPr>
        <w:t>Help to engage area housing authorities and</w:t>
      </w:r>
      <w:r>
        <w:rPr>
          <w:rFonts w:ascii="Arial" w:eastAsia="Cambria" w:hAnsi="Arial" w:cs="Helvetica"/>
        </w:rPr>
        <w:t xml:space="preserve"> special-needs service agencies</w:t>
      </w:r>
    </w:p>
    <w:p w:rsidR="00484F00" w:rsidRPr="00484F00" w:rsidRDefault="002931DB" w:rsidP="00484F00">
      <w:pPr>
        <w:widowControl w:val="0"/>
        <w:numPr>
          <w:ilvl w:val="0"/>
          <w:numId w:val="3"/>
        </w:numPr>
        <w:autoSpaceDE w:val="0"/>
        <w:autoSpaceDN w:val="0"/>
        <w:adjustRightInd w:val="0"/>
        <w:rPr>
          <w:rFonts w:ascii="Arial" w:eastAsia="Cambria" w:hAnsi="Arial" w:cs="Helvetica"/>
        </w:rPr>
      </w:pPr>
      <w:r w:rsidRPr="00484F00">
        <w:rPr>
          <w:rFonts w:ascii="Arial" w:eastAsia="Cambria" w:hAnsi="Arial" w:cs="Helvetica"/>
        </w:rPr>
        <w:t>Identify housing-related publications in the region and share information with Socialserve.com so they can publish information about NVHousingSearch.org</w:t>
      </w:r>
    </w:p>
    <w:p w:rsidR="00484F00" w:rsidRPr="00484F00" w:rsidRDefault="002931DB" w:rsidP="00484F00">
      <w:pPr>
        <w:widowControl w:val="0"/>
        <w:numPr>
          <w:ilvl w:val="0"/>
          <w:numId w:val="3"/>
        </w:numPr>
        <w:autoSpaceDE w:val="0"/>
        <w:autoSpaceDN w:val="0"/>
        <w:adjustRightInd w:val="0"/>
        <w:rPr>
          <w:rFonts w:ascii="Arial" w:eastAsia="Cambria" w:hAnsi="Arial" w:cs="Helvetica"/>
        </w:rPr>
      </w:pPr>
      <w:r w:rsidRPr="00484F00">
        <w:rPr>
          <w:rFonts w:ascii="Arial" w:eastAsia="Cambria" w:hAnsi="Arial" w:cs="Helvetica"/>
        </w:rPr>
        <w:t xml:space="preserve">Help promote </w:t>
      </w:r>
      <w:proofErr w:type="spellStart"/>
      <w:r w:rsidRPr="00484F00">
        <w:rPr>
          <w:rFonts w:ascii="Arial" w:eastAsia="Cambria" w:hAnsi="Arial" w:cs="Helvetica"/>
        </w:rPr>
        <w:t>Socialserve.com’s</w:t>
      </w:r>
      <w:proofErr w:type="spellEnd"/>
      <w:r w:rsidRPr="00484F00">
        <w:rPr>
          <w:rFonts w:ascii="Arial" w:eastAsia="Cambria" w:hAnsi="Arial" w:cs="Helvetica"/>
        </w:rPr>
        <w:t xml:space="preserve"> free teleconference tra</w:t>
      </w:r>
      <w:r>
        <w:rPr>
          <w:rFonts w:ascii="Arial" w:eastAsia="Cambria" w:hAnsi="Arial" w:cs="Helvetica"/>
        </w:rPr>
        <w:t>inings to area housing agencies</w:t>
      </w:r>
    </w:p>
    <w:p w:rsidR="00484F00" w:rsidRPr="00484F00" w:rsidRDefault="002931DB" w:rsidP="00484F00">
      <w:pPr>
        <w:numPr>
          <w:ilvl w:val="0"/>
          <w:numId w:val="3"/>
        </w:numPr>
        <w:tabs>
          <w:tab w:val="left" w:pos="720"/>
          <w:tab w:val="left" w:pos="5760"/>
          <w:tab w:val="right" w:pos="10080"/>
        </w:tabs>
        <w:ind w:right="180"/>
        <w:rPr>
          <w:rFonts w:ascii="Arial" w:hAnsi="Arial"/>
          <w:szCs w:val="22"/>
        </w:rPr>
      </w:pPr>
      <w:r w:rsidRPr="00484F00">
        <w:rPr>
          <w:rFonts w:ascii="Arial" w:eastAsia="Cambria" w:hAnsi="Arial" w:cs="Helvetica"/>
        </w:rPr>
        <w:t>Hold regular advisory bo</w:t>
      </w:r>
      <w:r>
        <w:rPr>
          <w:rFonts w:ascii="Arial" w:eastAsia="Cambria" w:hAnsi="Arial" w:cs="Helvetica"/>
        </w:rPr>
        <w:t>ard meetings with area partners</w:t>
      </w:r>
    </w:p>
    <w:p w:rsidR="00484F00" w:rsidRPr="00484F00" w:rsidRDefault="002931DB" w:rsidP="00484F00">
      <w:pPr>
        <w:numPr>
          <w:ilvl w:val="0"/>
          <w:numId w:val="3"/>
        </w:numPr>
        <w:tabs>
          <w:tab w:val="left" w:pos="720"/>
          <w:tab w:val="left" w:pos="5760"/>
          <w:tab w:val="right" w:pos="10080"/>
        </w:tabs>
        <w:ind w:right="180"/>
        <w:rPr>
          <w:rFonts w:ascii="Arial" w:hAnsi="Arial"/>
          <w:szCs w:val="22"/>
        </w:rPr>
      </w:pPr>
      <w:r w:rsidRPr="00484F00">
        <w:rPr>
          <w:rFonts w:ascii="Arial" w:eastAsia="Cambria" w:hAnsi="Arial" w:cs="Helvetica"/>
        </w:rPr>
        <w:t>Send contacts to Socialserve.com additional vehicles to reach landlords of special-needs, affo</w:t>
      </w:r>
      <w:r>
        <w:rPr>
          <w:rFonts w:ascii="Arial" w:eastAsia="Cambria" w:hAnsi="Arial" w:cs="Helvetica"/>
        </w:rPr>
        <w:t>rdable and market-rate housing</w:t>
      </w:r>
    </w:p>
    <w:p w:rsidR="00484F00" w:rsidRPr="00484F00" w:rsidRDefault="00355ACF" w:rsidP="008D389F">
      <w:pPr>
        <w:rPr>
          <w:rFonts w:ascii="Arial" w:hAnsi="Arial"/>
          <w:b/>
        </w:rPr>
      </w:pPr>
    </w:p>
    <w:p w:rsidR="00484F00" w:rsidRPr="00484F00" w:rsidRDefault="00355ACF" w:rsidP="008D389F">
      <w:pPr>
        <w:rPr>
          <w:rFonts w:ascii="Arial" w:hAnsi="Arial"/>
          <w:b/>
        </w:rPr>
      </w:pPr>
    </w:p>
    <w:p w:rsidR="008D389F" w:rsidRPr="00484F00" w:rsidRDefault="002931DB" w:rsidP="008D389F">
      <w:pPr>
        <w:rPr>
          <w:rFonts w:ascii="Arial" w:hAnsi="Arial"/>
          <w:b/>
        </w:rPr>
      </w:pPr>
      <w:r w:rsidRPr="00484F00">
        <w:rPr>
          <w:rFonts w:ascii="Arial" w:hAnsi="Arial"/>
          <w:b/>
        </w:rPr>
        <w:t>Next Steps: Property Provider Outreach to Build Inventory:</w:t>
      </w:r>
    </w:p>
    <w:p w:rsidR="008D389F" w:rsidRPr="00484F00" w:rsidRDefault="00355ACF" w:rsidP="008D389F">
      <w:pPr>
        <w:rPr>
          <w:rFonts w:ascii="Arial" w:hAnsi="Arial"/>
        </w:rPr>
      </w:pPr>
    </w:p>
    <w:p w:rsidR="008D389F" w:rsidRPr="00484F00" w:rsidRDefault="002931DB" w:rsidP="008D389F">
      <w:pPr>
        <w:rPr>
          <w:rFonts w:ascii="Arial" w:hAnsi="Arial"/>
        </w:rPr>
      </w:pPr>
      <w:r w:rsidRPr="00484F00">
        <w:rPr>
          <w:rFonts w:ascii="Arial" w:hAnsi="Arial"/>
        </w:rPr>
        <w:t>• Property Management Companies</w:t>
      </w:r>
    </w:p>
    <w:p w:rsidR="008D389F" w:rsidRPr="00484F00" w:rsidRDefault="00355ACF" w:rsidP="008D389F">
      <w:pPr>
        <w:rPr>
          <w:rFonts w:ascii="Arial" w:hAnsi="Arial"/>
        </w:rPr>
      </w:pPr>
    </w:p>
    <w:p w:rsidR="008D389F" w:rsidRPr="00484F00" w:rsidRDefault="002931DB" w:rsidP="008D389F">
      <w:pPr>
        <w:rPr>
          <w:rFonts w:ascii="Arial" w:hAnsi="Arial"/>
        </w:rPr>
      </w:pPr>
      <w:r w:rsidRPr="00484F00">
        <w:rPr>
          <w:rFonts w:ascii="Arial" w:hAnsi="Arial"/>
        </w:rPr>
        <w:t>• Active Housing Tax Credit Projects</w:t>
      </w:r>
    </w:p>
    <w:p w:rsidR="008D389F" w:rsidRPr="00484F00" w:rsidRDefault="00355ACF" w:rsidP="008D389F">
      <w:pPr>
        <w:rPr>
          <w:rFonts w:ascii="Arial" w:hAnsi="Arial"/>
        </w:rPr>
      </w:pPr>
    </w:p>
    <w:p w:rsidR="008D389F" w:rsidRPr="00484F00" w:rsidRDefault="002931DB" w:rsidP="008D389F">
      <w:pPr>
        <w:rPr>
          <w:rFonts w:ascii="Arial" w:hAnsi="Arial"/>
        </w:rPr>
      </w:pPr>
      <w:r w:rsidRPr="00484F00">
        <w:rPr>
          <w:rFonts w:ascii="Arial" w:hAnsi="Arial"/>
        </w:rPr>
        <w:t>• Housing Authorities</w:t>
      </w:r>
    </w:p>
    <w:p w:rsidR="008D389F" w:rsidRPr="00484F00" w:rsidRDefault="00355ACF" w:rsidP="008D389F">
      <w:pPr>
        <w:rPr>
          <w:rFonts w:ascii="Arial" w:hAnsi="Arial"/>
        </w:rPr>
      </w:pPr>
    </w:p>
    <w:p w:rsidR="008D389F" w:rsidRPr="00484F00" w:rsidRDefault="002931DB" w:rsidP="008D389F">
      <w:pPr>
        <w:rPr>
          <w:rFonts w:ascii="Arial" w:hAnsi="Arial"/>
        </w:rPr>
      </w:pPr>
      <w:r w:rsidRPr="00484F00">
        <w:rPr>
          <w:rFonts w:ascii="Arial" w:hAnsi="Arial"/>
        </w:rPr>
        <w:t>• Apt/Rental Associations (local, regional and statewide)</w:t>
      </w:r>
    </w:p>
    <w:p w:rsidR="008D389F" w:rsidRPr="00484F00" w:rsidRDefault="00355ACF" w:rsidP="008D389F">
      <w:pPr>
        <w:rPr>
          <w:rFonts w:ascii="Arial" w:hAnsi="Arial"/>
        </w:rPr>
      </w:pPr>
    </w:p>
    <w:p w:rsidR="008D389F" w:rsidRPr="00484F00" w:rsidRDefault="002931DB" w:rsidP="008D389F">
      <w:pPr>
        <w:rPr>
          <w:rFonts w:ascii="Arial" w:hAnsi="Arial"/>
        </w:rPr>
      </w:pPr>
      <w:r w:rsidRPr="00484F00">
        <w:rPr>
          <w:rFonts w:ascii="Arial" w:hAnsi="Arial"/>
        </w:rPr>
        <w:t>• State Agencies</w:t>
      </w:r>
    </w:p>
    <w:p w:rsidR="00484F00" w:rsidRPr="00484F00" w:rsidRDefault="00355ACF" w:rsidP="008D389F">
      <w:pPr>
        <w:rPr>
          <w:rFonts w:ascii="Arial" w:hAnsi="Arial"/>
        </w:rPr>
      </w:pPr>
    </w:p>
    <w:p w:rsidR="00484F00" w:rsidRPr="00484F00" w:rsidRDefault="002931DB" w:rsidP="00484F00">
      <w:pPr>
        <w:rPr>
          <w:rFonts w:ascii="Arial" w:hAnsi="Arial"/>
          <w:b/>
          <w:szCs w:val="28"/>
        </w:rPr>
      </w:pPr>
      <w:r w:rsidRPr="00484F00">
        <w:rPr>
          <w:rFonts w:ascii="Arial" w:hAnsi="Arial"/>
          <w:b/>
          <w:szCs w:val="28"/>
        </w:rPr>
        <w:t xml:space="preserve">Schedule Next Meeting: </w:t>
      </w:r>
      <w:r>
        <w:rPr>
          <w:rFonts w:ascii="Arial" w:hAnsi="Arial"/>
          <w:b/>
          <w:szCs w:val="28"/>
        </w:rPr>
        <w:t>10/14</w:t>
      </w:r>
      <w:r w:rsidR="00C1603A">
        <w:rPr>
          <w:rFonts w:ascii="Arial" w:hAnsi="Arial"/>
          <w:b/>
          <w:szCs w:val="28"/>
        </w:rPr>
        <w:t>/2014</w:t>
      </w:r>
      <w:bookmarkStart w:id="0" w:name="_GoBack"/>
      <w:bookmarkEnd w:id="0"/>
    </w:p>
    <w:p w:rsidR="008D389F" w:rsidRPr="00484F00" w:rsidRDefault="00355ACF" w:rsidP="008D389F">
      <w:pPr>
        <w:rPr>
          <w:rFonts w:ascii="Arial" w:hAnsi="Arial"/>
        </w:rPr>
      </w:pPr>
    </w:p>
    <w:p w:rsidR="00106E81" w:rsidRPr="00484F00" w:rsidRDefault="00355ACF" w:rsidP="008D389F">
      <w:pPr>
        <w:rPr>
          <w:rFonts w:ascii="Arial" w:hAnsi="Arial"/>
        </w:rPr>
      </w:pPr>
    </w:p>
    <w:p w:rsidR="00106E81" w:rsidRPr="00484F00" w:rsidRDefault="00355ACF" w:rsidP="008D389F">
      <w:pPr>
        <w:rPr>
          <w:rFonts w:ascii="Arial" w:hAnsi="Arial"/>
        </w:rPr>
      </w:pPr>
    </w:p>
    <w:p w:rsidR="008D389F" w:rsidRPr="00484F00" w:rsidRDefault="00355ACF" w:rsidP="008D389F">
      <w:pPr>
        <w:rPr>
          <w:rFonts w:ascii="Arial" w:hAnsi="Arial"/>
        </w:rPr>
      </w:pPr>
    </w:p>
    <w:p w:rsidR="00106E81" w:rsidRPr="00484F00" w:rsidRDefault="00355ACF" w:rsidP="008D389F">
      <w:pPr>
        <w:rPr>
          <w:rFonts w:ascii="Arial" w:hAnsi="Arial"/>
        </w:rPr>
      </w:pPr>
    </w:p>
    <w:p w:rsidR="00106E81" w:rsidRDefault="00355ACF" w:rsidP="00106E81">
      <w:pPr>
        <w:jc w:val="center"/>
        <w:rPr>
          <w:rFonts w:ascii="Arial" w:hAnsi="Arial"/>
          <w:b/>
          <w:sz w:val="36"/>
        </w:rPr>
      </w:pPr>
    </w:p>
    <w:p w:rsidR="00106E81" w:rsidRDefault="00355ACF" w:rsidP="00106E81">
      <w:pPr>
        <w:jc w:val="center"/>
        <w:rPr>
          <w:rFonts w:ascii="Arial" w:hAnsi="Arial"/>
          <w:b/>
          <w:sz w:val="36"/>
        </w:rPr>
      </w:pPr>
    </w:p>
    <w:p w:rsidR="00106E81" w:rsidRDefault="00355ACF" w:rsidP="00106E81">
      <w:pPr>
        <w:jc w:val="center"/>
        <w:rPr>
          <w:rFonts w:ascii="Arial" w:hAnsi="Arial"/>
          <w:b/>
          <w:sz w:val="36"/>
        </w:rPr>
      </w:pPr>
    </w:p>
    <w:p w:rsidR="00106E81" w:rsidRDefault="00355ACF" w:rsidP="00106E81">
      <w:pPr>
        <w:jc w:val="center"/>
        <w:rPr>
          <w:rFonts w:ascii="Arial" w:hAnsi="Arial"/>
          <w:b/>
          <w:sz w:val="36"/>
        </w:rPr>
      </w:pPr>
    </w:p>
    <w:p w:rsidR="00106E81" w:rsidRDefault="00355ACF" w:rsidP="00106E81">
      <w:pPr>
        <w:jc w:val="center"/>
        <w:rPr>
          <w:rFonts w:ascii="Arial" w:hAnsi="Arial"/>
          <w:b/>
          <w:sz w:val="36"/>
        </w:rPr>
      </w:pPr>
    </w:p>
    <w:p w:rsidR="00106E81" w:rsidRDefault="00355ACF" w:rsidP="00106E81">
      <w:pPr>
        <w:jc w:val="center"/>
        <w:rPr>
          <w:rFonts w:ascii="Arial" w:hAnsi="Arial"/>
          <w:b/>
          <w:sz w:val="36"/>
        </w:rPr>
      </w:pPr>
    </w:p>
    <w:p w:rsidR="00106E81" w:rsidRDefault="00355ACF" w:rsidP="00106E81">
      <w:pPr>
        <w:jc w:val="center"/>
        <w:rPr>
          <w:rFonts w:ascii="Arial" w:hAnsi="Arial"/>
          <w:b/>
          <w:sz w:val="36"/>
        </w:rPr>
      </w:pPr>
    </w:p>
    <w:p w:rsidR="00DC709E" w:rsidRDefault="00355ACF"/>
    <w:sectPr w:rsidR="00DC709E" w:rsidSect="00165A8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F" w:rsidRDefault="00355ACF" w:rsidP="003A57F8">
      <w:r>
        <w:separator/>
      </w:r>
    </w:p>
  </w:endnote>
  <w:endnote w:type="continuationSeparator" w:id="0">
    <w:p w:rsidR="00355ACF" w:rsidRDefault="00355ACF" w:rsidP="003A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Helvetica Neue Bold Condensed">
    <w:altName w:val="Bernard MT Condens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00" w:rsidRPr="001E3302" w:rsidRDefault="002931DB" w:rsidP="002124A1">
    <w:pPr>
      <w:pStyle w:val="Footer"/>
      <w:jc w:val="center"/>
      <w:rPr>
        <w:rFonts w:ascii="Helvetica Neue Bold Condensed" w:hAnsi="Helvetica Neue Bold Condensed"/>
        <w:color w:val="4A4540"/>
        <w:w w:val="115"/>
        <w:kern w:val="28"/>
        <w:sz w:val="22"/>
        <w:szCs w:val="22"/>
      </w:rPr>
    </w:pPr>
    <w:r w:rsidRPr="001E3302">
      <w:rPr>
        <w:rFonts w:ascii="Helvetica Neue Bold Condensed" w:hAnsi="Helvetica Neue Bold Condensed"/>
        <w:color w:val="4A4540"/>
        <w:w w:val="115"/>
        <w:kern w:val="28"/>
        <w:sz w:val="22"/>
        <w:szCs w:val="22"/>
      </w:rPr>
      <w:t xml:space="preserve">www.NVHousingSearch.org     </w:t>
    </w:r>
    <w:r w:rsidRPr="001E3302">
      <w:rPr>
        <w:rFonts w:ascii="Helvetica Neue Bold Condensed" w:hAnsi="Helvetica Neue Bold Condensed"/>
        <w:color w:val="76ADA0"/>
        <w:w w:val="115"/>
        <w:kern w:val="28"/>
        <w:sz w:val="22"/>
        <w:szCs w:val="22"/>
      </w:rPr>
      <w:t>•</w:t>
    </w:r>
    <w:r w:rsidRPr="001E3302">
      <w:rPr>
        <w:rFonts w:ascii="Helvetica Neue Bold Condensed" w:hAnsi="Helvetica Neue Bold Condensed"/>
        <w:color w:val="4A4540"/>
        <w:w w:val="115"/>
        <w:kern w:val="28"/>
        <w:sz w:val="22"/>
        <w:szCs w:val="22"/>
      </w:rPr>
      <w:t xml:space="preserve">     1.877.428.8844      </w:t>
    </w:r>
    <w:r w:rsidRPr="001E3302">
      <w:rPr>
        <w:rFonts w:ascii="Helvetica Neue Bold Condensed" w:hAnsi="Helvetica Neue Bold Condensed"/>
        <w:color w:val="76ADA0"/>
        <w:w w:val="115"/>
        <w:kern w:val="28"/>
        <w:sz w:val="22"/>
        <w:szCs w:val="22"/>
      </w:rPr>
      <w:t>•</w:t>
    </w:r>
    <w:r w:rsidRPr="001E3302">
      <w:rPr>
        <w:rFonts w:ascii="Helvetica Neue Bold Condensed" w:hAnsi="Helvetica Neue Bold Condensed"/>
        <w:color w:val="4A4540"/>
        <w:w w:val="115"/>
        <w:kern w:val="28"/>
        <w:sz w:val="22"/>
        <w:szCs w:val="22"/>
      </w:rPr>
      <w:t xml:space="preserve">      info@socialserve.com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F" w:rsidRDefault="00355ACF" w:rsidP="003A57F8">
      <w:r>
        <w:separator/>
      </w:r>
    </w:p>
  </w:footnote>
  <w:footnote w:type="continuationSeparator" w:id="0">
    <w:p w:rsidR="00355ACF" w:rsidRDefault="00355ACF" w:rsidP="003A5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00" w:rsidRDefault="002931DB" w:rsidP="00402616">
    <w:pPr>
      <w:pStyle w:val="Header"/>
      <w:tabs>
        <w:tab w:val="clear" w:pos="4320"/>
        <w:tab w:val="clear" w:pos="8640"/>
        <w:tab w:val="left" w:pos="5889"/>
      </w:tabs>
      <w:jc w:val="center"/>
    </w:pPr>
    <w:r>
      <w:rPr>
        <w:noProof/>
      </w:rPr>
      <w:drawing>
        <wp:anchor distT="0" distB="0" distL="114300" distR="114300" simplePos="0" relativeHeight="251659264" behindDoc="0" locked="0" layoutInCell="1" allowOverlap="1">
          <wp:simplePos x="0" y="0"/>
          <wp:positionH relativeFrom="page">
            <wp:posOffset>1429385</wp:posOffset>
          </wp:positionH>
          <wp:positionV relativeFrom="margin">
            <wp:posOffset>-598170</wp:posOffset>
          </wp:positionV>
          <wp:extent cx="4946650" cy="1062355"/>
          <wp:effectExtent l="0" t="0" r="6350" b="4445"/>
          <wp:wrapSquare wrapText="bothSides"/>
          <wp:docPr id="4" name="Picture 4" descr="Beth HD:Users:beth:Desktop:Everything:headers:NVHSLogo-Positivewitheff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 HD:Users:beth:Desktop:Everything:headers:NVHSLogo-Positivewitheffec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0" cy="10623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F0BA0"/>
    <w:multiLevelType w:val="hybridMultilevel"/>
    <w:tmpl w:val="755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8571A"/>
    <w:multiLevelType w:val="hybridMultilevel"/>
    <w:tmpl w:val="713EF4C8"/>
    <w:lvl w:ilvl="0" w:tplc="25E2BC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E0702"/>
    <w:multiLevelType w:val="hybridMultilevel"/>
    <w:tmpl w:val="229A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A57F8"/>
    <w:rsid w:val="002931DB"/>
    <w:rsid w:val="00355ACF"/>
    <w:rsid w:val="003A57F8"/>
    <w:rsid w:val="00C16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3D12C-EED4-485B-B965-699A64C8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7F8"/>
    <w:rPr>
      <w:rFonts w:ascii="Lucida Grande" w:hAnsi="Lucida Grande"/>
      <w:sz w:val="18"/>
      <w:szCs w:val="18"/>
    </w:rPr>
  </w:style>
  <w:style w:type="character" w:customStyle="1" w:styleId="BalloonTextChar">
    <w:name w:val="Balloon Text Char"/>
    <w:basedOn w:val="DefaultParagraphFont"/>
    <w:link w:val="BalloonText"/>
    <w:uiPriority w:val="99"/>
    <w:semiHidden/>
    <w:rsid w:val="003A57F8"/>
    <w:rPr>
      <w:rFonts w:ascii="Lucida Grande" w:hAnsi="Lucida Grande"/>
      <w:sz w:val="18"/>
      <w:szCs w:val="18"/>
    </w:rPr>
  </w:style>
  <w:style w:type="paragraph" w:styleId="Header">
    <w:name w:val="header"/>
    <w:basedOn w:val="Normal"/>
    <w:link w:val="HeaderChar"/>
    <w:uiPriority w:val="99"/>
    <w:unhideWhenUsed/>
    <w:rsid w:val="003A57F8"/>
    <w:pPr>
      <w:tabs>
        <w:tab w:val="center" w:pos="4320"/>
        <w:tab w:val="right" w:pos="8640"/>
      </w:tabs>
    </w:pPr>
  </w:style>
  <w:style w:type="character" w:customStyle="1" w:styleId="HeaderChar">
    <w:name w:val="Header Char"/>
    <w:basedOn w:val="DefaultParagraphFont"/>
    <w:link w:val="Header"/>
    <w:uiPriority w:val="99"/>
    <w:rsid w:val="003A57F8"/>
  </w:style>
  <w:style w:type="paragraph" w:styleId="Footer">
    <w:name w:val="footer"/>
    <w:basedOn w:val="Normal"/>
    <w:link w:val="FooterChar"/>
    <w:uiPriority w:val="99"/>
    <w:unhideWhenUsed/>
    <w:rsid w:val="003A57F8"/>
    <w:pPr>
      <w:tabs>
        <w:tab w:val="center" w:pos="4320"/>
        <w:tab w:val="right" w:pos="8640"/>
      </w:tabs>
    </w:pPr>
  </w:style>
  <w:style w:type="character" w:customStyle="1" w:styleId="FooterChar">
    <w:name w:val="Footer Char"/>
    <w:basedOn w:val="DefaultParagraphFont"/>
    <w:link w:val="Footer"/>
    <w:uiPriority w:val="99"/>
    <w:rsid w:val="003A57F8"/>
  </w:style>
  <w:style w:type="character" w:styleId="Hyperlink">
    <w:name w:val="Hyperlink"/>
    <w:basedOn w:val="DefaultParagraphFont"/>
    <w:uiPriority w:val="99"/>
    <w:unhideWhenUsed/>
    <w:rsid w:val="000F0C82"/>
    <w:rPr>
      <w:color w:val="0000FF" w:themeColor="hyperlink"/>
      <w:u w:val="single"/>
    </w:rPr>
  </w:style>
  <w:style w:type="paragraph" w:styleId="ListParagraph">
    <w:name w:val="List Paragraph"/>
    <w:basedOn w:val="Normal"/>
    <w:uiPriority w:val="34"/>
    <w:qFormat/>
    <w:rsid w:val="00B82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553">
      <w:bodyDiv w:val="1"/>
      <w:marLeft w:val="0"/>
      <w:marRight w:val="0"/>
      <w:marTop w:val="0"/>
      <w:marBottom w:val="0"/>
      <w:divBdr>
        <w:top w:val="none" w:sz="0" w:space="0" w:color="auto"/>
        <w:left w:val="none" w:sz="0" w:space="0" w:color="auto"/>
        <w:bottom w:val="none" w:sz="0" w:space="0" w:color="auto"/>
        <w:right w:val="none" w:sz="0" w:space="0" w:color="auto"/>
      </w:divBdr>
      <w:divsChild>
        <w:div w:id="1911619849">
          <w:marLeft w:val="446"/>
          <w:marRight w:val="0"/>
          <w:marTop w:val="0"/>
          <w:marBottom w:val="0"/>
          <w:divBdr>
            <w:top w:val="none" w:sz="0" w:space="0" w:color="auto"/>
            <w:left w:val="none" w:sz="0" w:space="0" w:color="auto"/>
            <w:bottom w:val="none" w:sz="0" w:space="0" w:color="auto"/>
            <w:right w:val="none" w:sz="0" w:space="0" w:color="auto"/>
          </w:divBdr>
        </w:div>
        <w:div w:id="904878836">
          <w:marLeft w:val="446"/>
          <w:marRight w:val="0"/>
          <w:marTop w:val="0"/>
          <w:marBottom w:val="0"/>
          <w:divBdr>
            <w:top w:val="none" w:sz="0" w:space="0" w:color="auto"/>
            <w:left w:val="none" w:sz="0" w:space="0" w:color="auto"/>
            <w:bottom w:val="none" w:sz="0" w:space="0" w:color="auto"/>
            <w:right w:val="none" w:sz="0" w:space="0" w:color="auto"/>
          </w:divBdr>
        </w:div>
        <w:div w:id="1567297926">
          <w:marLeft w:val="446"/>
          <w:marRight w:val="0"/>
          <w:marTop w:val="0"/>
          <w:marBottom w:val="0"/>
          <w:divBdr>
            <w:top w:val="none" w:sz="0" w:space="0" w:color="auto"/>
            <w:left w:val="none" w:sz="0" w:space="0" w:color="auto"/>
            <w:bottom w:val="none" w:sz="0" w:space="0" w:color="auto"/>
            <w:right w:val="none" w:sz="0" w:space="0" w:color="auto"/>
          </w:divBdr>
        </w:div>
        <w:div w:id="1498306472">
          <w:marLeft w:val="446"/>
          <w:marRight w:val="0"/>
          <w:marTop w:val="0"/>
          <w:marBottom w:val="0"/>
          <w:divBdr>
            <w:top w:val="none" w:sz="0" w:space="0" w:color="auto"/>
            <w:left w:val="none" w:sz="0" w:space="0" w:color="auto"/>
            <w:bottom w:val="none" w:sz="0" w:space="0" w:color="auto"/>
            <w:right w:val="none" w:sz="0" w:space="0" w:color="auto"/>
          </w:divBdr>
        </w:div>
        <w:div w:id="1468664699">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Socialserve.com</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Leysieffer</dc:creator>
  <cp:keywords/>
  <dc:description/>
  <cp:lastModifiedBy>Nicole Nelson</cp:lastModifiedBy>
  <cp:revision>2</cp:revision>
  <dcterms:created xsi:type="dcterms:W3CDTF">2014-07-31T19:09:00Z</dcterms:created>
  <dcterms:modified xsi:type="dcterms:W3CDTF">2014-07-31T19:09:00Z</dcterms:modified>
</cp:coreProperties>
</file>